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32" w:rsidRPr="00C13B2A" w:rsidRDefault="00087332" w:rsidP="00087332">
      <w:pPr>
        <w:spacing w:after="200"/>
        <w:ind w:firstLine="709"/>
        <w:jc w:val="both"/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</w:pPr>
      <w:bookmarkStart w:id="0" w:name="_GoBack"/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  <w:t xml:space="preserve">Подробнее об артистах-участниках </w:t>
      </w: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  <w:lang w:val="en-US"/>
        </w:rPr>
        <w:t>IV</w:t>
      </w: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  <w:lang w:val="ru-RU"/>
        </w:rPr>
        <w:t xml:space="preserve"> </w:t>
      </w: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  <w:t>фестиваля</w:t>
      </w:r>
    </w:p>
    <w:bookmarkEnd w:id="0"/>
    <w:p w:rsidR="00087332" w:rsidRPr="00C13B2A" w:rsidRDefault="00087332" w:rsidP="00087332">
      <w:pPr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  <w:t>Вадим Эйленкриг (Россия)</w:t>
      </w:r>
    </w:p>
    <w:p w:rsidR="00087332" w:rsidRPr="00C13B2A" w:rsidRDefault="00087332" w:rsidP="00087332">
      <w:pPr>
        <w:spacing w:after="20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-123190</wp:posOffset>
            </wp:positionV>
            <wp:extent cx="2517775" cy="251777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51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Выдающийся российский трубач, педагог, телеведущий.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3578225</wp:posOffset>
            </wp:positionH>
            <wp:positionV relativeFrom="paragraph">
              <wp:posOffset>2253615</wp:posOffset>
            </wp:positionV>
            <wp:extent cx="2517775" cy="2254885"/>
            <wp:effectExtent l="0" t="0" r="0" b="0"/>
            <wp:wrapSquare wrapText="larges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254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Окончил ДМШ №1 им.Прокофьева (Москва), Московский музыкальный колледж им. Шнитке, Московский государственный университет культуры и аспирантуру Государственной академии им. Маймонида. Десять лет Вадим Эйленкриг солировал в главном джазовом оркестре страны – Биг-бэнде Игоря Бутмана. В 2009 году вышел первый сольный альбом «The Shadow of your smile», который стал одним из самых продаваемых релизов лейбла «Butman music». Продюсером выступил Игорь Бутман, а в записи принимали участие музыканты легендарной группы Brecker Brothers во главе с Рэнди Брекером. Эта работа стала отправным пунктом в сольной карьере артиста. Вадим начал концентрироваться на авторских проектах, среди которых дуэты с Антоном Барониным и Даниилом Крамером, проект с шоуменом Тимуром Родригезом, электронный дуэт с DJ LeGran и, конечно же, Квинтет Вадима Эйленкрига. При поддержке Департамента культуры при Правительстве Москвы Вадим представляет Россию в Европе, на сольных концертах и фестивалях в Мюнхене, Дюссельдорфе, Риге и Таллине. Музыкант солировал на сценах Карнеги-Холла, Линкольн-центра, Чикагской и Бостонской филармонии. На протяжении всего этого времени не прекращалась педагогическая деятельность в качестве доцента джазовой кафедры в Государственной академии им. Маймонида. По воле случая одним из учеников стал сам Роджер Уотерс. Основатель великой группы Pink Floyd получил краткий урок игры на трубе перед шоу в СК «Олимпийский».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Спустя три года после выпуска первого альбома выходит второй - «Эйленкриг», объединивший таланты ряда именитых музыкантов: Алана Харриса, Верджила Донатти, Дугласа Шрива, Игоря Бутмана, Антона Баронина, Дмитрия Мосьпана... Презентационные концерты прошли в Джаз-клубе Игоря Бутмана на Чистых прудах и в Светлановском зале Московского Международного Дома Музыки, собрав более 1500 человек.</w:t>
      </w:r>
    </w:p>
    <w:p w:rsidR="00087332" w:rsidRPr="00C13B2A" w:rsidRDefault="00087332" w:rsidP="00087332">
      <w:pPr>
        <w:spacing w:after="200"/>
        <w:ind w:firstLine="709"/>
        <w:rPr>
          <w:rFonts w:ascii="Times New Roman" w:hAnsi="Times New Roman"/>
          <w:sz w:val="28"/>
          <w:szCs w:val="28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lastRenderedPageBreak/>
        <w:t xml:space="preserve">2013-й год ознаменовался для Вадима новым амплуа. Телеканал «Культура» запустил грандиозное шоу «Большой джаз». Из множества претендентов на роль ведущего выбор пал на Вадима Эйленкрига. И это оказалось стопроцентным попаданием! Проект прошел с оглушительным успехом, а дебют Вадима в новом качестве был удостоен восторженных отзывов, как от поклонников, так и от критиков. Когда-то газета «Коммерсант» называла его «русским Крисом Ботти». Но от концерта к концерту, от пластинки к пластинке Вадим вырабатывал свой собственный, самобытный стиль, неповторимый звук и индивидуальную подачу. На сегодняшний день – это один из самых и востребованных российских джазовых музыкантов 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28575</wp:posOffset>
            </wp:positionV>
            <wp:extent cx="2517775" cy="153098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53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  <w:t>Ансамбль еврейской песни «Варничкес» (Украина)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Во Львове, сердце Западной Украины, где 8 лет назад родился вокально-инструментальный ансамбль "Варничкес", на стенах еще можно видеть старинные надписи на идиш. Когда-то здесь говорили на идиш, когда-то здесь пели на идиш… Артисты ансамбля не хотели, чтобы это было лишь «когда-то», но чтобы это было «сегодня», «завтра», «всегда!». Именно поэтому они начали собираться под крышей уютного дома ВЕБФ «Хесед-Арье» и петь еврейские песни.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 xml:space="preserve">Бэнд «Варничкес» так же, как и одноименные блюда еврейской и украинской кухни, объединяет в себе много ингредиентов – клезмер и поп, фолк и рок, и все это приправлено «щепоткой» джаза. В репертуарном «меню» - старинные и современные песни на идиш (как авторские, так и народные) с начинкой из всемирно известных мелодий и редких нигунов. Главное, чтобы было вкусно! И, похоже, получается вкусно: коллектив путешествует по всей Украине и уже успел неоднократно порадовать польскую, немецкую, итальянскую, российскую, австрийскую и британскую публику. </w:t>
      </w:r>
    </w:p>
    <w:p w:rsidR="00087332" w:rsidRPr="00C13B2A" w:rsidRDefault="00087332" w:rsidP="00087332">
      <w:pPr>
        <w:spacing w:after="200"/>
        <w:ind w:firstLine="709"/>
        <w:rPr>
          <w:rFonts w:ascii="Times New Roman" w:hAnsi="Times New Roman"/>
          <w:sz w:val="28"/>
          <w:szCs w:val="28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7 лет подряд «Варничкес» участвует в международном фестивале «LvivKlezFest», а также имел счастье представлять Украину на Европейских фестивалях еврейских хоров в Вене (2013), Риме (2014) и в Лондоне (2015). Руководитель колектива - Александра Сомиш – лауреат и дипломант международных еврейских музыкальных и театральных фестивалей, участник клезмерских форумов в Киеве, Харькове, Казани, Санкт-Петербурге, Москве, Лондоне, Веймаре.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3607435</wp:posOffset>
            </wp:positionH>
            <wp:positionV relativeFrom="paragraph">
              <wp:posOffset>0</wp:posOffset>
            </wp:positionV>
            <wp:extent cx="2517775" cy="14160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6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  <w:t>«Gefilte Drive» (Израиль)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 xml:space="preserve">Международный коллектив "Gefilte Drive" - это клезмер, "фаршированный" </w:t>
      </w: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lastRenderedPageBreak/>
        <w:t>западом и востоком, кошерным рок-н-роллом и городской романтикой, одесской бесшабашностью и лирическим звучанием. Даже сам состав группы - этакий мини Израиль: музыканты в нем собрались почти со всех стран исхода.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Родным городом художественного руководителя и бессменного лидера многих успешных израильских музыкальных проектов Александра Котлера является Донецк. Ирина Розенфельд - певица, бренд-лидер, актриса и композитор - тоже из Украины. Победитель многих международных конкурсов и фестивалей, среди которых "Новая волна" и "Песня года", финалистка различных телевизионных проектов, с 2015 года она живет в Израиле. Кирилл Адылин - эстонский мультиинструменталист, джазовый аккордеонист, плотно сотрудничающий с коллективом "Gefilte Drive" на протяжении многих лет, так же хорошо известен по своим работам с группой "AveNue" и сольными проектами с Александром Котлером.Талантливый барабанщик Виталий Лещец родился в России, большую часть жизни провел в Украине, оттуда и репатриировался вместе с семьей много лет назад. Красавица-гобоистка Надежда Драпкина родом из Казани. А Марк Уманский приехал из Самары. </w:t>
      </w:r>
    </w:p>
    <w:p w:rsidR="00087332" w:rsidRPr="00C13B2A" w:rsidRDefault="00087332" w:rsidP="00087332">
      <w:pPr>
        <w:spacing w:after="200"/>
        <w:ind w:firstLine="709"/>
        <w:rPr>
          <w:rFonts w:ascii="Times New Roman" w:hAnsi="Times New Roman"/>
          <w:sz w:val="28"/>
          <w:szCs w:val="28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 xml:space="preserve">Каждый из артистов привнес в группу что-то свое – особенное. Большая часть композиций группы исполняется на сумасшедшей языковой смеси: примерно так разговаривали в Одессе и довоенных местечках. Языковое сплетение - своеобразная изюминка коллектива, и примечательно, что благодаря этому даже те, кто ни слова не понимает на русском, идише или английском, могут не только подпевать, но и ясно понимать смысл произведений. В исполнении артистов "Gefilte Drive" чувствуется не только драйв и рок-н-ролл - чувствуется неистребимая, глубокая любовь к своей земле, к своему народу, любовь, которую поколения до них пронесли через войны и потери, любовь, которую молодые ребята унаследовали на генетическом уровне, прочувствовали, продумали, а теперь решили поделиться ею с окружающим миром - весело, ярко, ненавязчиво, а оттого так искренне и нежно. 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0</wp:posOffset>
            </wp:positionV>
            <wp:extent cx="2517775" cy="189103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91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  <w:t>Фолк-дуэт "Ойфн Вег" (Москва)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Авторский вокальный дуэт «Ойфн Вег» — Евгения Славина и Игорь Белый — существует с 2006 года. Исполняет песни под акустическую гитару — детские, авторские, народные.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Дуэт сотрудничает с «Детским радио» и телеканалом «Радость моя», много выступает в Москве и городах России, ежегодно ведёт творческие мастерские и участвует в составе жюри на Московском детско-юношеском фестивале авторской песни.</w:t>
      </w:r>
    </w:p>
    <w:p w:rsidR="00087332" w:rsidRPr="00C13B2A" w:rsidRDefault="00087332" w:rsidP="00087332">
      <w:pPr>
        <w:spacing w:after="200"/>
        <w:ind w:firstLine="709"/>
        <w:rPr>
          <w:rFonts w:ascii="Times New Roman" w:hAnsi="Times New Roman"/>
          <w:sz w:val="28"/>
          <w:szCs w:val="28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lastRenderedPageBreak/>
        <w:t xml:space="preserve">Название дуэта переводится с языка идиш как «На дороге». Творческое кредо — каждая песня, как спектакль. Жанры: фольклор — театр — авторская песня. </w:t>
      </w:r>
    </w:p>
    <w:p w:rsidR="00087332" w:rsidRPr="00C13B2A" w:rsidRDefault="00087332" w:rsidP="00087332">
      <w:pPr>
        <w:spacing w:after="200"/>
        <w:ind w:firstLine="709"/>
        <w:rPr>
          <w:rFonts w:ascii="Times New Roman" w:hAnsi="Times New Roman"/>
          <w:sz w:val="28"/>
          <w:szCs w:val="28"/>
        </w:rPr>
      </w:pP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3712210</wp:posOffset>
            </wp:positionH>
            <wp:positionV relativeFrom="paragraph">
              <wp:posOffset>47625</wp:posOffset>
            </wp:positionV>
            <wp:extent cx="2517775" cy="1675130"/>
            <wp:effectExtent l="0" t="0" r="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675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  <w:t>Вокальная студия «Шир» (Грузия)</w:t>
      </w:r>
    </w:p>
    <w:p w:rsidR="00087332" w:rsidRPr="00C13B2A" w:rsidRDefault="00087332" w:rsidP="00087332">
      <w:pPr>
        <w:spacing w:after="200"/>
        <w:ind w:firstLine="709"/>
        <w:rPr>
          <w:rFonts w:ascii="Times New Roman" w:hAnsi="Times New Roman"/>
          <w:sz w:val="28"/>
          <w:szCs w:val="28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 xml:space="preserve">Вокальная студия «Шир» при Еврейском культурно-образовательном фонде в Тбилиси существует с 1993 года.  Невозможно переоценить роль студии, где в тяжелый для Грузии социально-экономический период конца 1990-ых собиралась талантливая одаренная тбилисская молодежь. За прошедшие годы многие студийцы продолжили исполнительскую деятельность на профессиональной сцене, в полной мере раскрывая лучшие еврейские музыкальные традиции. Преподавателем вокала в студии работает профессор Тбилисской государственной консерватории им. Вано Сараджишвили Вили Григорян, концертмейстером - доцент Тбилисской театральной академии Татьяна Стариковская. 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57150</wp:posOffset>
            </wp:positionV>
            <wp:extent cx="2517775" cy="16789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678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  <w:t>Эдуард Туманский и клезмерский ансамбль «Симха» (Россия)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Клезмерский ансамбль «Симха» основан в 1989 году  Леонидом Сонцем. Творческий почерк ансамбля отмечен глубокой приверженностью к истокам музыкальной культуры еврейского народ. Ансамбль принимает активное участие в музыкальной жизни Татарстана и России, ему рукоплескали в Европе и Америке, в Австралии и на Ближнем Востоке. Достаточно только сказать, что за 25 лет «Симхой» дано более полутора тысяч концертов. При участии ансамбля  были созданы молодежные коллективы: клезмерский молодежный ансамбль «Кинор», вокальный квартет «Лехаим» и другие.</w:t>
      </w:r>
    </w:p>
    <w:p w:rsidR="00087332" w:rsidRPr="00C13B2A" w:rsidRDefault="00087332" w:rsidP="00087332">
      <w:pPr>
        <w:spacing w:after="200"/>
        <w:ind w:firstLine="709"/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</w:pP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>Вот уже более десяти лет ансамбль возглавляет Эдуард Туманский, доцент кафедры вокального искусства Казанской государственной консерватории.  Эдуард Туманский также является художественным руководителем Международного фестиваля еврейской музыки в Казани.</w:t>
      </w:r>
    </w:p>
    <w:p w:rsidR="00087332" w:rsidRPr="00C13B2A" w:rsidRDefault="00087332" w:rsidP="00087332">
      <w:pPr>
        <w:spacing w:after="200"/>
        <w:ind w:firstLine="709"/>
        <w:rPr>
          <w:rFonts w:ascii="Times New Roman" w:hAnsi="Times New Roman"/>
          <w:sz w:val="28"/>
          <w:szCs w:val="28"/>
        </w:rPr>
      </w:pPr>
      <w:r w:rsidRPr="00C13B2A">
        <w:rPr>
          <w:rStyle w:val="a3"/>
          <w:rFonts w:ascii="Times New Roman" w:eastAsia="SimSun" w:hAnsi="Times New Roman"/>
          <w:b/>
          <w:bCs/>
          <w:iCs/>
          <w:color w:val="000000"/>
          <w:kern w:val="1"/>
          <w:sz w:val="28"/>
          <w:szCs w:val="28"/>
          <w:shd w:val="clear" w:color="auto" w:fill="FFFFFF"/>
        </w:rPr>
        <w:t>Ханан Йовель</w:t>
      </w: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 xml:space="preserve"> (Израиль)</w:t>
      </w:r>
    </w:p>
    <w:p w:rsidR="00087332" w:rsidRPr="00C13B2A" w:rsidRDefault="00087332" w:rsidP="00087332">
      <w:pPr>
        <w:spacing w:after="20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-67945</wp:posOffset>
            </wp:positionV>
            <wp:extent cx="2496820" cy="1845310"/>
            <wp:effectExtent l="0" t="0" r="0" b="254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845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B2A">
        <w:rPr>
          <w:rStyle w:val="a3"/>
          <w:rFonts w:ascii="Times New Roman" w:eastAsia="SimSun" w:hAnsi="Times New Roman"/>
          <w:iCs/>
          <w:color w:val="000000"/>
          <w:kern w:val="1"/>
          <w:sz w:val="28"/>
          <w:szCs w:val="28"/>
          <w:shd w:val="clear" w:color="auto" w:fill="FFFFFF"/>
        </w:rPr>
        <w:t xml:space="preserve">Ханан Йовель – известный певец-композитор, один из немногих признанных израильских исполнителей, чьи песни отличаются особенной глубиной и эмоциональностью. Родился Ханан в кибуце Мишмарот. Его родители имигрировали из Советского Союза и поселились в сельскохозяйственной школе в Пардес Хана.   Вскоре после службы в армии в известном музыкальном коллективе "Нахаль" Ханан переехал в Тель-Авив, где стал участвовать в различных вокальных группах, вносивших рок-элементы в израильскую народную музыку.  Став широко известным, певец начал сольную карьеру, ездил с выступлениями по всей стране, исполняя созданные им композиции под гитару или с группой музыкантов. Ханан выпустил 15 альбомов и является учредителем и создателем множества музыкальных фестивалей и мероприятий. Он написал более 400 песен для себя и других исполнителей. В течение последних 10 лет он пытается наладить отношения между религиозными и нерелигиозными людьми, выступая с одним из популярнейших авторов и исполнителей хасидских песен Шломо Карлебахом и Авраамом Фридом. </w:t>
      </w:r>
    </w:p>
    <w:p w:rsidR="00653F11" w:rsidRDefault="00087332"/>
    <w:sectPr w:rsidR="00653F11">
      <w:pgSz w:w="11906" w:h="16838"/>
      <w:pgMar w:top="1134" w:right="850" w:bottom="1134" w:left="11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32"/>
    <w:rsid w:val="00087332"/>
    <w:rsid w:val="0011432E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32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7332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32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7332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2015-08-18T06:43:00Z</dcterms:created>
  <dcterms:modified xsi:type="dcterms:W3CDTF">2015-08-18T06:43:00Z</dcterms:modified>
</cp:coreProperties>
</file>